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4E7AB2" w:rsidRDefault="004E7AB2" w:rsidP="008E6F75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 xml:space="preserve">30 июля </w:t>
      </w:r>
      <w:r w:rsidR="008E6F75">
        <w:rPr>
          <w:rFonts w:ascii="PT Astra Serif" w:hAnsi="PT Astra Serif"/>
        </w:rPr>
        <w:t xml:space="preserve"> 2024 </w:t>
      </w:r>
      <w:r>
        <w:rPr>
          <w:rFonts w:ascii="PT Astra Serif" w:hAnsi="PT Astra Serif"/>
        </w:rPr>
        <w:t xml:space="preserve">года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</w:t>
      </w:r>
      <w:r>
        <w:rPr>
          <w:rFonts w:ascii="PT Astra Serif" w:hAnsi="PT Astra Serif"/>
        </w:rPr>
        <w:tab/>
      </w:r>
      <w:r w:rsidR="008E6F75" w:rsidRPr="007D5F1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№ 13</w:t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</w:p>
    <w:p w:rsidR="008E6F75" w:rsidRPr="005A5023" w:rsidRDefault="008E6F75" w:rsidP="008E6F75">
      <w:pPr>
        <w:rPr>
          <w:rFonts w:ascii="PT Astra Serif" w:hAnsi="PT Astra Serif"/>
          <w:b/>
          <w:sz w:val="16"/>
          <w:szCs w:val="16"/>
        </w:rPr>
      </w:pP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 xml:space="preserve">                       </w:t>
      </w:r>
      <w:r w:rsidRPr="007D5F17"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</w:t>
      </w:r>
      <w:r w:rsidRPr="007D5F17"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="004E7AB2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</w:t>
      </w:r>
      <w:r w:rsidRPr="006C328C">
        <w:rPr>
          <w:rFonts w:ascii="PT Astra Serif" w:hAnsi="PT Astra Serif"/>
        </w:rPr>
        <w:t>Экз.№</w:t>
      </w:r>
      <w:r>
        <w:rPr>
          <w:rFonts w:ascii="PT Astra Serif" w:hAnsi="PT Astra Serif"/>
          <w:b/>
        </w:rPr>
        <w:t>____</w:t>
      </w:r>
    </w:p>
    <w:p w:rsidR="004E7AB2" w:rsidRDefault="004E7AB2" w:rsidP="008E6F75">
      <w:pPr>
        <w:pStyle w:val="a3"/>
        <w:rPr>
          <w:sz w:val="32"/>
          <w:szCs w:val="32"/>
        </w:rPr>
      </w:pPr>
    </w:p>
    <w:p w:rsidR="004E7AB2" w:rsidRDefault="004E7AB2" w:rsidP="008E6F75">
      <w:pPr>
        <w:pStyle w:val="a3"/>
        <w:rPr>
          <w:sz w:val="32"/>
          <w:szCs w:val="32"/>
        </w:rPr>
      </w:pPr>
    </w:p>
    <w:p w:rsidR="004E7AB2" w:rsidRPr="003353B2" w:rsidRDefault="004E7AB2" w:rsidP="004E7AB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4E7AB2" w:rsidRPr="003353B2" w:rsidRDefault="004E7AB2" w:rsidP="004E7AB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4E7AB2" w:rsidRPr="003353B2" w:rsidRDefault="004E7AB2" w:rsidP="004E7AB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4E7AB2" w:rsidRPr="003353B2" w:rsidRDefault="00DA5840" w:rsidP="004E7AB2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bookmarkStart w:id="0" w:name="_GoBack"/>
      <w:bookmarkEnd w:id="0"/>
      <w:r w:rsidR="004E7AB2"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4E7AB2" w:rsidRPr="003353B2" w:rsidRDefault="004E7AB2" w:rsidP="004E7AB2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4E7AB2" w:rsidRPr="003353B2" w:rsidRDefault="004E7AB2" w:rsidP="004E7AB2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3353B2">
        <w:rPr>
          <w:rFonts w:ascii="PT Astra Serif" w:hAnsi="PT Astra Serif"/>
          <w:sz w:val="40"/>
          <w:szCs w:val="40"/>
        </w:rPr>
        <w:t>Р</w:t>
      </w:r>
      <w:proofErr w:type="gramEnd"/>
      <w:r w:rsidRPr="003353B2">
        <w:rPr>
          <w:rFonts w:ascii="PT Astra Serif" w:hAnsi="PT Astra Serif"/>
          <w:sz w:val="40"/>
          <w:szCs w:val="40"/>
        </w:rPr>
        <w:t xml:space="preserve"> Е Ш Е Н И Е</w:t>
      </w:r>
    </w:p>
    <w:p w:rsidR="004E7AB2" w:rsidRPr="003353B2" w:rsidRDefault="004E7AB2" w:rsidP="004E7AB2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4E7AB2" w:rsidRPr="003353B2" w:rsidRDefault="004E7AB2" w:rsidP="004E7AB2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30 июля 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.                                                                                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  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>
        <w:rPr>
          <w:rFonts w:ascii="PT Astra Serif" w:hAnsi="PT Astra Serif"/>
          <w:b w:val="0"/>
          <w:bCs w:val="0"/>
          <w:sz w:val="28"/>
          <w:szCs w:val="28"/>
        </w:rPr>
        <w:t>21</w:t>
      </w:r>
    </w:p>
    <w:p w:rsidR="004E7AB2" w:rsidRPr="003353B2" w:rsidRDefault="004E7AB2" w:rsidP="004E7AB2">
      <w:pPr>
        <w:pStyle w:val="ab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</w:t>
      </w:r>
      <w:r w:rsidRPr="003353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</w:rPr>
        <w:t>экз. №</w:t>
      </w:r>
    </w:p>
    <w:p w:rsidR="004E7AB2" w:rsidRDefault="00DA5840" w:rsidP="00DA5840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DA5840" w:rsidRPr="00DA5840" w:rsidRDefault="00DA5840" w:rsidP="00DA5840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:rsidR="004E7AB2" w:rsidRPr="003353B2" w:rsidRDefault="004E7AB2" w:rsidP="004E7AB2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О внесении изменений в решение Совета  депутатов  муниципального  образования Языковское городское поселение    Карсунского района У</w:t>
      </w:r>
      <w:r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</w:p>
    <w:p w:rsidR="004E7AB2" w:rsidRPr="003353B2" w:rsidRDefault="004E7AB2" w:rsidP="004E7AB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4E7AB2" w:rsidRPr="003353B2" w:rsidRDefault="004E7AB2" w:rsidP="004E7AB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4E7AB2" w:rsidRPr="003353B2" w:rsidRDefault="004E7AB2" w:rsidP="004E7AB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Совет депутатов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р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4E7AB2" w:rsidRPr="003353B2" w:rsidRDefault="004E7AB2" w:rsidP="004E7AB2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</w:t>
      </w:r>
      <w:r>
        <w:rPr>
          <w:rFonts w:ascii="PT Astra Serif" w:hAnsi="PT Astra Serif"/>
          <w:sz w:val="28"/>
          <w:szCs w:val="28"/>
        </w:rPr>
        <w:t>новской области от 21.12</w:t>
      </w:r>
      <w:r w:rsidRPr="003353B2">
        <w:rPr>
          <w:rFonts w:ascii="PT Astra Serif" w:hAnsi="PT Astra Serif"/>
          <w:sz w:val="28"/>
          <w:szCs w:val="28"/>
        </w:rPr>
        <w:t>.2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 xml:space="preserve"> 1.1 Пункт 1 изложить в следующей редакции: 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основные характеристики 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 xml:space="preserve">   170643,728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       160191,928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>173328,82596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4E7AB2" w:rsidRPr="003353B2" w:rsidRDefault="004E7AB2" w:rsidP="004E7AB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 xml:space="preserve">                     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4E7AB2" w:rsidRPr="003353B2" w:rsidRDefault="004E7AB2" w:rsidP="004E7AB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>
        <w:rPr>
          <w:rFonts w:ascii="PT Astra Serif" w:hAnsi="PT Astra Serif"/>
          <w:sz w:val="28"/>
          <w:szCs w:val="28"/>
        </w:rPr>
        <w:t>новый период 2025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59340,446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 и на 2026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 w:rsidRPr="003353B2">
        <w:rPr>
          <w:rFonts w:ascii="PT Astra Serif" w:hAnsi="PT Astra Serif"/>
          <w:sz w:val="28"/>
          <w:szCs w:val="28"/>
        </w:rPr>
        <w:t xml:space="preserve"> Федерации в общей сумме </w:t>
      </w:r>
      <w:r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4E7AB2" w:rsidRPr="003353B2" w:rsidRDefault="004E7AB2" w:rsidP="004E7AB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 на 2025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rFonts w:ascii="PT Astra Serif" w:hAnsi="PT Astra Serif"/>
          <w:sz w:val="28"/>
          <w:szCs w:val="28"/>
        </w:rPr>
        <w:t xml:space="preserve">  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>
        <w:rPr>
          <w:rFonts w:ascii="PT Astra Serif" w:hAnsi="PT Astra Serif"/>
          <w:sz w:val="28"/>
          <w:szCs w:val="28"/>
        </w:rPr>
        <w:t>ждённые расходы в сумме 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  <w:proofErr w:type="gramEnd"/>
    </w:p>
    <w:p w:rsidR="004E7AB2" w:rsidRPr="003353B2" w:rsidRDefault="004E7AB2" w:rsidP="004E7AB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рублей.</w:t>
      </w:r>
    </w:p>
    <w:p w:rsidR="008A2FF7" w:rsidRPr="003353B2" w:rsidRDefault="008A2FF7" w:rsidP="008A2FF7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</w:t>
      </w:r>
      <w:r w:rsidR="004E7AB2" w:rsidRPr="003353B2">
        <w:rPr>
          <w:rFonts w:ascii="PT Astra Serif" w:hAnsi="PT Astra Serif"/>
          <w:sz w:val="28"/>
          <w:szCs w:val="28"/>
        </w:rPr>
        <w:t xml:space="preserve"> 1.3. Приложение № 1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E7AB2" w:rsidRDefault="004E7AB2" w:rsidP="004E7AB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4E7AB2" w:rsidRPr="003353B2" w:rsidRDefault="004E7AB2" w:rsidP="004E7AB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eastAsia="en-US"/>
        </w:rPr>
        <w:t>на 2024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>
        <w:rPr>
          <w:rFonts w:ascii="PT Astra Serif" w:hAnsi="PT Astra Serif"/>
          <w:b/>
          <w:sz w:val="28"/>
          <w:szCs w:val="28"/>
          <w:lang w:eastAsia="en-US"/>
        </w:rPr>
        <w:t>25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3353B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4E7AB2" w:rsidRPr="003353B2" w:rsidRDefault="004E7AB2" w:rsidP="004E7AB2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4E7AB2" w:rsidRPr="003353B2" w:rsidRDefault="004E7AB2" w:rsidP="004E7AB2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(тыс</w:t>
      </w:r>
      <w:r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3245"/>
        <w:gridCol w:w="1386"/>
        <w:gridCol w:w="1249"/>
        <w:gridCol w:w="1861"/>
        <w:gridCol w:w="32"/>
      </w:tblGrid>
      <w:tr w:rsidR="004E7AB2" w:rsidRPr="007873D5" w:rsidTr="00DD268B">
        <w:trPr>
          <w:gridAfter w:val="1"/>
          <w:wAfter w:w="35" w:type="dxa"/>
        </w:trPr>
        <w:tc>
          <w:tcPr>
            <w:tcW w:w="2256" w:type="dxa"/>
          </w:tcPr>
          <w:p w:rsidR="004E7AB2" w:rsidRPr="007873D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390" w:type="dxa"/>
          </w:tcPr>
          <w:p w:rsidR="004E7AB2" w:rsidRPr="007873D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</w:tcPr>
          <w:p w:rsidR="004E7AB2" w:rsidRPr="007873D5" w:rsidRDefault="004E7AB2" w:rsidP="00DD268B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4E7AB2" w:rsidRPr="007873D5" w:rsidRDefault="004E7AB2" w:rsidP="00DD268B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4E7AB2" w:rsidRPr="007873D5" w:rsidRDefault="004E7AB2" w:rsidP="00DD268B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4E7AB2" w:rsidRPr="007873D5" w:rsidRDefault="004E7AB2" w:rsidP="00DD268B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942" w:type="dxa"/>
          </w:tcPr>
          <w:p w:rsidR="004E7AB2" w:rsidRPr="007873D5" w:rsidRDefault="004E7AB2" w:rsidP="00DD268B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4E7AB2" w:rsidRPr="007873D5" w:rsidRDefault="004E7AB2" w:rsidP="00DD268B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56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347C1E" w:rsidRDefault="004E7AB2" w:rsidP="00DD268B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0" w:type="dxa"/>
          </w:tcPr>
          <w:p w:rsidR="004E7AB2" w:rsidRPr="00347C1E" w:rsidRDefault="004E7AB2" w:rsidP="00DD268B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6" w:type="dxa"/>
          </w:tcPr>
          <w:p w:rsidR="004E7AB2" w:rsidRPr="00347C1E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200,</w:t>
            </w:r>
            <w:r w:rsidRPr="00347C1E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4E7AB2" w:rsidRPr="00347C1E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E7AB2" w:rsidRPr="00347C1E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347C1E" w:rsidRDefault="004E7AB2" w:rsidP="00DD268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0" w:type="dxa"/>
          </w:tcPr>
          <w:p w:rsidR="004E7AB2" w:rsidRPr="00347C1E" w:rsidRDefault="004E7AB2" w:rsidP="00DD268B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90" w:type="dxa"/>
            <w:vAlign w:val="bottom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390" w:type="dxa"/>
            <w:vAlign w:val="bottom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390" w:type="dxa"/>
            <w:vAlign w:val="bottom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 xml:space="preserve">зин, подлежащие распределению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1218,2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1 03 02260 01 0000 110</w:t>
            </w:r>
          </w:p>
        </w:tc>
        <w:tc>
          <w:tcPr>
            <w:tcW w:w="3390" w:type="dxa"/>
            <w:vAlign w:val="bottom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1870,0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51836"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E7AB2" w:rsidRPr="00E31A4A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630,0</w:t>
            </w:r>
          </w:p>
        </w:tc>
        <w:tc>
          <w:tcPr>
            <w:tcW w:w="1274" w:type="dxa"/>
          </w:tcPr>
          <w:p w:rsidR="004E7AB2" w:rsidRPr="00E31A4A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77" w:type="dxa"/>
            <w:gridSpan w:val="2"/>
          </w:tcPr>
          <w:p w:rsidR="004E7AB2" w:rsidRPr="00E31A4A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E7AB2" w:rsidRPr="00E31A4A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4" w:type="dxa"/>
          </w:tcPr>
          <w:p w:rsidR="004E7AB2" w:rsidRPr="00E31A4A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77" w:type="dxa"/>
            <w:gridSpan w:val="2"/>
          </w:tcPr>
          <w:p w:rsidR="004E7AB2" w:rsidRPr="00E31A4A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38,4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160191,928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4E7AB2" w:rsidRPr="004920C1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157990,749</w:t>
            </w:r>
          </w:p>
        </w:tc>
        <w:tc>
          <w:tcPr>
            <w:tcW w:w="1274" w:type="dxa"/>
          </w:tcPr>
          <w:p w:rsidR="004E7AB2" w:rsidRPr="004920C1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E7AB2" w:rsidRPr="004920C1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4E7AB2" w:rsidRPr="00405A72" w:rsidRDefault="004E7AB2" w:rsidP="00DD268B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136890,7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52322,34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521C6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390" w:type="dxa"/>
          </w:tcPr>
          <w:p w:rsidR="004E7AB2" w:rsidRPr="00521C6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521C62">
              <w:rPr>
                <w:rFonts w:ascii="PT Astra Serif" w:hAnsi="PT Astra Serif"/>
                <w:sz w:val="20"/>
                <w:szCs w:val="20"/>
              </w:rPr>
              <w:lastRenderedPageBreak/>
              <w:t>федерального значения)</w:t>
            </w:r>
          </w:p>
        </w:tc>
        <w:tc>
          <w:tcPr>
            <w:tcW w:w="1416" w:type="dxa"/>
          </w:tcPr>
          <w:p w:rsidR="004E7AB2" w:rsidRPr="0026351F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351F">
              <w:rPr>
                <w:rFonts w:ascii="PT Astra Serif" w:hAnsi="PT Astra Serif"/>
                <w:sz w:val="20"/>
                <w:szCs w:val="20"/>
              </w:rPr>
              <w:lastRenderedPageBreak/>
              <w:t>9719,9</w:t>
            </w:r>
          </w:p>
        </w:tc>
        <w:tc>
          <w:tcPr>
            <w:tcW w:w="1274" w:type="dxa"/>
          </w:tcPr>
          <w:p w:rsidR="004E7AB2" w:rsidRPr="0026351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4E7AB2" w:rsidRPr="0026351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521C6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lastRenderedPageBreak/>
              <w:t>2 02 20041 13 0000 150</w:t>
            </w:r>
          </w:p>
        </w:tc>
        <w:tc>
          <w:tcPr>
            <w:tcW w:w="3390" w:type="dxa"/>
          </w:tcPr>
          <w:p w:rsidR="004E7AB2" w:rsidRPr="00521C6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4E7AB2" w:rsidRPr="0026351F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9719,9</w:t>
            </w:r>
          </w:p>
        </w:tc>
        <w:tc>
          <w:tcPr>
            <w:tcW w:w="1274" w:type="dxa"/>
          </w:tcPr>
          <w:p w:rsidR="004E7AB2" w:rsidRPr="0026351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4E7AB2" w:rsidRPr="0026351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920C1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2 02 25424 00 0000 150</w:t>
            </w:r>
          </w:p>
        </w:tc>
        <w:tc>
          <w:tcPr>
            <w:tcW w:w="3390" w:type="dxa"/>
          </w:tcPr>
          <w:p w:rsidR="004E7AB2" w:rsidRPr="004920C1" w:rsidRDefault="004E7AB2" w:rsidP="00DD268B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E7AB2" w:rsidRPr="004920C1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E7AB2" w:rsidRPr="004920C1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E7AB2" w:rsidRPr="004920C1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920C1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390" w:type="dxa"/>
          </w:tcPr>
          <w:p w:rsidR="004E7AB2" w:rsidRPr="004920C1" w:rsidRDefault="004E7AB2" w:rsidP="00DD268B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E7AB2" w:rsidRPr="004920C1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E7AB2" w:rsidRPr="004920C1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E7AB2" w:rsidRPr="004920C1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521C6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390" w:type="dxa"/>
          </w:tcPr>
          <w:p w:rsidR="004E7AB2" w:rsidRPr="00C16AB4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4E7AB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521C62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390" w:type="dxa"/>
          </w:tcPr>
          <w:p w:rsidR="004E7AB2" w:rsidRPr="00C16AB4" w:rsidRDefault="004E7AB2" w:rsidP="00DD268B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4E7AB2" w:rsidRDefault="004E7AB2" w:rsidP="00DD268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360,604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бюджетам городских поселений на осуществление 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359,74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2 02 30024 00 0000 150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C43474" w:rsidRDefault="004E7AB2" w:rsidP="00DD268B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390" w:type="dxa"/>
          </w:tcPr>
          <w:p w:rsidR="004E7AB2" w:rsidRPr="00C43474" w:rsidRDefault="004E7AB2" w:rsidP="00DD268B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4E7AB2" w:rsidRPr="00C606DC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4E7AB2" w:rsidRPr="00C606DC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230,36</w:t>
            </w:r>
          </w:p>
        </w:tc>
        <w:tc>
          <w:tcPr>
            <w:tcW w:w="1977" w:type="dxa"/>
            <w:gridSpan w:val="2"/>
          </w:tcPr>
          <w:p w:rsidR="004E7AB2" w:rsidRPr="00C606DC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C606DC" w:rsidRDefault="004E7AB2" w:rsidP="00DD268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4E7AB2" w:rsidRPr="00C606DC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4E7AB2" w:rsidRPr="00C43474" w:rsidRDefault="004E7AB2" w:rsidP="00DD268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</w:tcPr>
          <w:p w:rsidR="004E7AB2" w:rsidRPr="00C43474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4E7AB2" w:rsidRPr="00C43474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4E7AB2" w:rsidRPr="00C43474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C606DC" w:rsidRDefault="004E7AB2" w:rsidP="00DD268B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4E7AB2" w:rsidRPr="00C606DC" w:rsidRDefault="004E7AB2" w:rsidP="00DD268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4E7AB2" w:rsidRPr="00C43474" w:rsidRDefault="004E7AB2" w:rsidP="00DD268B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6" w:type="dxa"/>
          </w:tcPr>
          <w:p w:rsidR="004E7AB2" w:rsidRPr="00C43474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4E7AB2" w:rsidRPr="00C43474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4E7AB2" w:rsidRPr="00C43474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9D3777" w:rsidRDefault="004E7AB2" w:rsidP="00DD268B">
            <w:pPr>
              <w:outlineLvl w:val="6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sz w:val="20"/>
                <w:szCs w:val="20"/>
              </w:rPr>
              <w:t>2 07 00000 00 0000 150</w:t>
            </w:r>
          </w:p>
        </w:tc>
        <w:tc>
          <w:tcPr>
            <w:tcW w:w="3390" w:type="dxa"/>
            <w:vAlign w:val="center"/>
          </w:tcPr>
          <w:p w:rsidR="004E7AB2" w:rsidRPr="009D3777" w:rsidRDefault="004E7AB2" w:rsidP="00DD268B">
            <w:pPr>
              <w:outlineLvl w:val="3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6" w:type="dxa"/>
          </w:tcPr>
          <w:p w:rsidR="004E7AB2" w:rsidRPr="009D3777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2201,179</w:t>
            </w:r>
          </w:p>
        </w:tc>
        <w:tc>
          <w:tcPr>
            <w:tcW w:w="1274" w:type="dxa"/>
          </w:tcPr>
          <w:p w:rsidR="004E7AB2" w:rsidRPr="009D3777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E7AB2" w:rsidRPr="009D3777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Default="004E7AB2" w:rsidP="00DD268B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2 07 05000 13 0000 150</w:t>
            </w:r>
          </w:p>
        </w:tc>
        <w:tc>
          <w:tcPr>
            <w:tcW w:w="3390" w:type="dxa"/>
            <w:vAlign w:val="center"/>
          </w:tcPr>
          <w:p w:rsidR="004E7AB2" w:rsidRDefault="004E7AB2" w:rsidP="00DD268B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416" w:type="dxa"/>
          </w:tcPr>
          <w:p w:rsidR="004E7AB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2201,179</w:t>
            </w:r>
          </w:p>
        </w:tc>
        <w:tc>
          <w:tcPr>
            <w:tcW w:w="1274" w:type="dxa"/>
          </w:tcPr>
          <w:p w:rsidR="004E7AB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E7AB2" w:rsidRDefault="004E7AB2" w:rsidP="00DD268B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E7AB2" w:rsidRPr="00405A72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E7AB2" w:rsidRPr="00405A72" w:rsidRDefault="004E7AB2" w:rsidP="00DD268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6" w:type="dxa"/>
          </w:tcPr>
          <w:p w:rsidR="004E7AB2" w:rsidRPr="00405A72" w:rsidRDefault="004E7AB2" w:rsidP="00DD268B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170643,728</w:t>
            </w:r>
          </w:p>
        </w:tc>
        <w:tc>
          <w:tcPr>
            <w:tcW w:w="1274" w:type="dxa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977" w:type="dxa"/>
            <w:gridSpan w:val="2"/>
          </w:tcPr>
          <w:p w:rsidR="004E7AB2" w:rsidRPr="00405A72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4E7AB2" w:rsidRPr="003353B2" w:rsidRDefault="004E7AB2" w:rsidP="004E7AB2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4E7AB2" w:rsidRPr="00396E78" w:rsidRDefault="004E7AB2" w:rsidP="004E7AB2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</w:t>
      </w:r>
    </w:p>
    <w:p w:rsidR="004E7A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1.4. Приложение № 2 изложить в следующей редакции: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4E7A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4E7AB2" w:rsidRPr="003353B2" w:rsidRDefault="004E7AB2" w:rsidP="004E7AB2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1559"/>
        <w:gridCol w:w="6"/>
        <w:gridCol w:w="2120"/>
      </w:tblGrid>
      <w:tr w:rsidR="004E7AB2" w:rsidRPr="007873D5" w:rsidTr="00DD268B">
        <w:tc>
          <w:tcPr>
            <w:tcW w:w="2268" w:type="dxa"/>
          </w:tcPr>
          <w:p w:rsidR="004E7AB2" w:rsidRPr="007873D5" w:rsidRDefault="004E7AB2" w:rsidP="00DD268B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4E7AB2" w:rsidRPr="007873D5" w:rsidRDefault="004E7AB2" w:rsidP="00DD268B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418" w:type="dxa"/>
          </w:tcPr>
          <w:p w:rsidR="004E7AB2" w:rsidRPr="007873D5" w:rsidRDefault="004E7AB2" w:rsidP="00DD268B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E7AB2" w:rsidRPr="001E486E" w:rsidRDefault="004E7AB2" w:rsidP="00DD268B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565" w:type="dxa"/>
            <w:gridSpan w:val="2"/>
          </w:tcPr>
          <w:p w:rsidR="004E7AB2" w:rsidRPr="007873D5" w:rsidRDefault="004E7AB2" w:rsidP="00DD268B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E7AB2" w:rsidRPr="007873D5" w:rsidRDefault="004E7AB2" w:rsidP="00DD268B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4E7AB2" w:rsidRPr="007873D5" w:rsidRDefault="004E7AB2" w:rsidP="00DD268B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E7AB2" w:rsidRPr="007873D5" w:rsidRDefault="004E7AB2" w:rsidP="00DD268B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0A232F" w:rsidRDefault="004E7AB2" w:rsidP="00DD268B">
            <w:pPr>
              <w:pStyle w:val="4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0A232F" w:rsidRDefault="004E7AB2" w:rsidP="00DD268B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AB2" w:rsidRPr="000A232F" w:rsidRDefault="004E7AB2" w:rsidP="00DD268B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Изменение  остатков средств на счетах по учету средств </w:t>
            </w: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lastRenderedPageBreak/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4E7AB2" w:rsidRPr="000A232F" w:rsidTr="00DD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AB2" w:rsidRPr="000A232F" w:rsidRDefault="004E7AB2" w:rsidP="00DD268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4E7AB2" w:rsidRPr="00626668" w:rsidRDefault="004E7AB2" w:rsidP="00DD268B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4E7AB2" w:rsidRPr="000A232F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4E7AB2" w:rsidRPr="003353B2" w:rsidRDefault="004E7AB2" w:rsidP="004E7AB2">
      <w:pPr>
        <w:widowControl w:val="0"/>
        <w:rPr>
          <w:rFonts w:ascii="PT Astra Serif" w:hAnsi="PT Astra Serif"/>
          <w:i/>
        </w:rPr>
      </w:pPr>
    </w:p>
    <w:p w:rsidR="004E7AB2" w:rsidRPr="003353B2" w:rsidRDefault="008A2FF7" w:rsidP="008A2FF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1.5. Приложение № 3 изложить в следующей редакции: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4E7AB2" w:rsidRPr="003353B2" w:rsidRDefault="004E7AB2" w:rsidP="004E7AB2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E7AB2" w:rsidRDefault="004E7AB2" w:rsidP="004E7AB2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4E7AB2" w:rsidRPr="00C52E80" w:rsidRDefault="004E7AB2" w:rsidP="004E7AB2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</w:t>
      </w:r>
      <w:r w:rsidRPr="00C52E80">
        <w:rPr>
          <w:rFonts w:ascii="PT Astra Serif" w:hAnsi="PT Astra Serif"/>
          <w:sz w:val="28"/>
          <w:szCs w:val="28"/>
        </w:rPr>
        <w:lastRenderedPageBreak/>
        <w:t>законом субъекта Российской Федерации, муниципальным правовым актом представительного органа муниципального образования</w:t>
      </w:r>
    </w:p>
    <w:p w:rsidR="004E7AB2" w:rsidRPr="003353B2" w:rsidRDefault="004E7AB2" w:rsidP="004E7AB2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4E7AB2" w:rsidRDefault="004E7AB2" w:rsidP="004E7AB2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562"/>
        <w:gridCol w:w="510"/>
        <w:gridCol w:w="1324"/>
        <w:gridCol w:w="564"/>
        <w:gridCol w:w="1219"/>
        <w:gridCol w:w="1400"/>
        <w:gridCol w:w="1407"/>
      </w:tblGrid>
      <w:tr w:rsidR="004E7AB2" w:rsidRPr="00F32435" w:rsidTr="00DD268B">
        <w:tc>
          <w:tcPr>
            <w:tcW w:w="3362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9223,539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5471,70249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D06F7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661,56878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58,41244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стных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7474B" w:rsidRDefault="004E7AB2" w:rsidP="00DD268B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7474B" w:rsidRDefault="004E7AB2" w:rsidP="00DD268B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7474B" w:rsidRDefault="004E7AB2" w:rsidP="00DD268B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12238,72942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F4AC5" w:rsidRDefault="004E7AB2" w:rsidP="00DD268B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Подготовка проектной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F4AC5" w:rsidRDefault="004E7AB2" w:rsidP="00DD268B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134010,95458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14612,89253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702CA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702CA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702CA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Обеспечение мероприятий по капитальному ремонту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14481,62196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55FDF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2C48C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55FDF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2C48C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A119E3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A119E3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119398,06205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«Благоустройство территорий муниципального образования Языковское городское поселение»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3197,26205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869,50655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Основное мероприятие «Реализация регионального проекта «Формирование комфортной </w:t>
            </w: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95B5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E5303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E5303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E5303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4412,9312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E090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63129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E090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63129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53755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5375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5375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Прочая закупка товаров, работ и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173328,82596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4E7AB2" w:rsidRPr="003353B2" w:rsidRDefault="004E7AB2" w:rsidP="004E7AB2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4E7AB2" w:rsidRPr="003353B2" w:rsidRDefault="004E7AB2" w:rsidP="004E7AB2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1.6. Приложение № 4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4E7AB2" w:rsidRPr="003353B2" w:rsidRDefault="004E7AB2" w:rsidP="004E7AB2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E7AB2" w:rsidRDefault="004E7AB2" w:rsidP="004E7AB2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E7AB2" w:rsidRPr="003353B2" w:rsidRDefault="004E7AB2" w:rsidP="004E7AB2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3353B2"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proofErr w:type="gramEnd"/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4E7AB2" w:rsidRPr="00955347" w:rsidRDefault="004E7AB2" w:rsidP="004E7AB2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</w:t>
      </w:r>
    </w:p>
    <w:p w:rsidR="004E7AB2" w:rsidRPr="003353B2" w:rsidRDefault="004E7AB2" w:rsidP="004E7AB2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4E7AB2" w:rsidRPr="001172F5" w:rsidRDefault="004E7AB2" w:rsidP="004E7AB2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(тыс. руб.</w:t>
      </w:r>
      <w:r>
        <w:rPr>
          <w:rFonts w:ascii="PT Astra Serif" w:hAnsi="PT Astra Serif"/>
        </w:rPr>
        <w:t>)</w:t>
      </w:r>
    </w:p>
    <w:p w:rsidR="004E7AB2" w:rsidRPr="00843984" w:rsidRDefault="004E7AB2" w:rsidP="004E7AB2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551"/>
        <w:gridCol w:w="557"/>
        <w:gridCol w:w="509"/>
        <w:gridCol w:w="1317"/>
        <w:gridCol w:w="561"/>
        <w:gridCol w:w="1219"/>
        <w:gridCol w:w="1385"/>
        <w:gridCol w:w="1398"/>
      </w:tblGrid>
      <w:tr w:rsidR="004E7AB2" w:rsidRPr="00F32435" w:rsidTr="00DD268B">
        <w:tc>
          <w:tcPr>
            <w:tcW w:w="2816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51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57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9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7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1" w:type="dxa"/>
            <w:vAlign w:val="center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385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398" w:type="dxa"/>
          </w:tcPr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E7AB2" w:rsidRPr="00F32435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Языковское городское поселение Карсунского района Ульяновской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173328,82596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9223,539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5471,70249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D06F7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661,56878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58,41244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7474B" w:rsidRDefault="004E7AB2" w:rsidP="00DD268B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7474B" w:rsidRDefault="004E7AB2" w:rsidP="00DD268B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Осуществление полномочий Российской Федерации в области первичного воинского учета на территориях, где отсутствуют военные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7474B" w:rsidRDefault="004E7AB2" w:rsidP="00DD268B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12238,72942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F4AC5" w:rsidRDefault="004E7AB2" w:rsidP="00DD268B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F4AC5" w:rsidRDefault="004E7AB2" w:rsidP="00DD268B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134010,95458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14612,89253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702CA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702CA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702CA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14481,62196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55FDF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2C48C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55FDF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2C48C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A119E3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A119E3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502FB2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119398,06205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D32B6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3197,26205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873C5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869,50655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3353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95B5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лучших проектов создания комфортной городской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F000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E5303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E5303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7E5303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AB2" w:rsidRPr="00A80110" w:rsidRDefault="004E7AB2" w:rsidP="00DD268B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4412,9312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Основное мероприятие "Реализация регионального проекта "Культурная среда", направленного на достижение целей,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показателей и результатов федерального проекта "Культурная среда"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E090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63129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FE090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63129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2" w:rsidRPr="00EF0955" w:rsidRDefault="004E7AB2" w:rsidP="00DD268B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6F02B4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980D0D" w:rsidRDefault="004E7AB2" w:rsidP="00DD268B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B75BE5" w:rsidRDefault="004E7AB2" w:rsidP="00DD268B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53755" w:rsidRDefault="004E7AB2" w:rsidP="00DD268B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5375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853755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Ремонт объектов спорта,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Default="004E7AB2" w:rsidP="00DD268B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E7AB2" w:rsidRPr="00C52E80" w:rsidTr="00DD26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EF0955" w:rsidRDefault="004E7AB2" w:rsidP="00DD268B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173328,82596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C52E80" w:rsidRDefault="004E7AB2" w:rsidP="00DD268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4E7AB2" w:rsidRDefault="004E7AB2" w:rsidP="004E7AB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AB2" w:rsidRPr="00604BD1" w:rsidRDefault="004E7AB2" w:rsidP="004E7AB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5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4E7AB2" w:rsidRPr="006C17D5" w:rsidRDefault="004E7AB2" w:rsidP="004E7AB2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E7AB2" w:rsidRDefault="004E7AB2" w:rsidP="004E7AB2">
      <w:pPr>
        <w:pStyle w:val="ab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E7AB2" w:rsidRPr="00843984" w:rsidRDefault="004E7AB2" w:rsidP="004E7AB2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4E7AB2" w:rsidRPr="00843984" w:rsidRDefault="004E7AB2" w:rsidP="004E7AB2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4E7AB2" w:rsidRPr="00843984" w:rsidRDefault="004E7AB2" w:rsidP="004E7AB2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4E7AB2" w:rsidRPr="00843984" w:rsidRDefault="004E7AB2" w:rsidP="004E7AB2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2025 и 2026 года</w:t>
      </w:r>
    </w:p>
    <w:p w:rsidR="004E7AB2" w:rsidRPr="00843984" w:rsidRDefault="004E7AB2" w:rsidP="004E7AB2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4E7AB2" w:rsidRPr="00843984" w:rsidRDefault="004E7AB2" w:rsidP="004E7AB2">
      <w:pPr>
        <w:jc w:val="right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3"/>
        <w:gridCol w:w="1439"/>
        <w:gridCol w:w="1435"/>
        <w:gridCol w:w="1259"/>
      </w:tblGrid>
      <w:tr w:rsidR="004E7AB2" w:rsidRPr="00843984" w:rsidTr="00DD268B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4E7AB2" w:rsidRPr="00843984" w:rsidTr="00DD268B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843984" w:rsidRDefault="004E7AB2" w:rsidP="00DD268B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4E7AB2" w:rsidRPr="00CF7FC6" w:rsidRDefault="004E7AB2" w:rsidP="00DD268B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5521,3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lastRenderedPageBreak/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lastRenderedPageBreak/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lastRenderedPageBreak/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4E7AB2" w:rsidRPr="00843984" w:rsidTr="00DD268B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B2" w:rsidRPr="00CF7FC6" w:rsidRDefault="004E7AB2" w:rsidP="00DD268B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2" w:rsidRPr="00CF7FC6" w:rsidRDefault="004E7AB2" w:rsidP="00DD268B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4E7A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Default="004E7AB2" w:rsidP="004E7AB2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</w:t>
      </w: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E7AB2" w:rsidRPr="003353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4E7AB2" w:rsidRPr="003353B2" w:rsidRDefault="004E7AB2" w:rsidP="004E7AB2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E7A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Default="004E7AB2" w:rsidP="004E7AB2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E7AB2" w:rsidRPr="00F37B13" w:rsidRDefault="004E7AB2" w:rsidP="004E7AB2">
      <w:pPr>
        <w:pStyle w:val="ab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F37B13">
        <w:rPr>
          <w:rFonts w:ascii="PT Astra Serif" w:hAnsi="PT Astra Serif"/>
          <w:sz w:val="28"/>
          <w:szCs w:val="28"/>
        </w:rPr>
        <w:t xml:space="preserve"> </w:t>
      </w:r>
      <w:r w:rsidRPr="00F37B13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4E7AB2" w:rsidRPr="00F37B13" w:rsidRDefault="004E7AB2" w:rsidP="004E7AB2">
      <w:pPr>
        <w:pStyle w:val="ab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Языковское </w:t>
      </w:r>
      <w:r w:rsidRPr="00F37B13">
        <w:rPr>
          <w:rFonts w:ascii="PT Astra Serif" w:hAnsi="PT Astra Serif"/>
          <w:b/>
          <w:sz w:val="28"/>
          <w:szCs w:val="28"/>
        </w:rPr>
        <w:t>городское поселение Карсунского района</w:t>
      </w:r>
    </w:p>
    <w:p w:rsidR="004E7AB2" w:rsidRPr="00F37B13" w:rsidRDefault="004E7AB2" w:rsidP="004E7AB2">
      <w:pPr>
        <w:pStyle w:val="ab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Ульяновской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37B13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F37B13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F37B1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4E7AB2" w:rsidRPr="00F37B13" w:rsidRDefault="004E7AB2" w:rsidP="004E7AB2">
      <w:pPr>
        <w:pStyle w:val="ab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E7AB2" w:rsidRPr="00F37B13" w:rsidRDefault="004E7AB2" w:rsidP="004E7AB2">
      <w:pPr>
        <w:pStyle w:val="ab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</w:rPr>
      </w:pPr>
      <w:r w:rsidRPr="00F37B13">
        <w:rPr>
          <w:rFonts w:ascii="PT Astra Serif" w:hAnsi="PT Astra Serif"/>
          <w:b/>
        </w:rPr>
        <w:tab/>
        <w:t xml:space="preserve">       </w:t>
      </w:r>
      <w:r w:rsidRPr="00F37B13">
        <w:rPr>
          <w:rFonts w:ascii="PT Astra Serif" w:hAnsi="PT Astra Serif"/>
        </w:rPr>
        <w:t>(тыс. руб</w:t>
      </w:r>
      <w:r>
        <w:rPr>
          <w:rFonts w:ascii="PT Astra Serif" w:hAnsi="PT Astra Serif"/>
        </w:rPr>
        <w:t>.</w:t>
      </w:r>
      <w:r w:rsidRPr="00F37B13">
        <w:rPr>
          <w:rFonts w:ascii="PT Astra Serif" w:hAnsi="PT Astra Serif"/>
        </w:rPr>
        <w:t>)</w:t>
      </w:r>
    </w:p>
    <w:p w:rsidR="004E7AB2" w:rsidRPr="002C6417" w:rsidRDefault="004E7AB2" w:rsidP="004E7AB2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842"/>
      </w:tblGrid>
      <w:tr w:rsidR="004E7AB2" w:rsidRPr="00487384" w:rsidTr="00DD268B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AB2" w:rsidRPr="00487384" w:rsidRDefault="004E7AB2" w:rsidP="00DD268B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4E7AB2" w:rsidRPr="00487384" w:rsidTr="00DD268B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4E7AB2" w:rsidRPr="00487384" w:rsidTr="00DD268B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487384" w:rsidRDefault="004E7AB2" w:rsidP="00DD268B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12216,22942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4E7AB2" w:rsidRPr="00487384" w:rsidTr="00DD268B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487384" w:rsidRDefault="004E7AB2" w:rsidP="00DD268B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12216,22942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B2" w:rsidRPr="00487384" w:rsidRDefault="004E7AB2" w:rsidP="00DD268B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4E7AB2" w:rsidRPr="00487384" w:rsidTr="00DD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487384" w:rsidRDefault="004E7AB2" w:rsidP="00DD268B">
            <w:pPr>
              <w:ind w:left="112" w:right="254"/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4E7AB2" w:rsidRPr="00487384" w:rsidTr="00DD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777,09457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4E7AB2" w:rsidRPr="00487384" w:rsidTr="00DD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1580,65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Pr="00487384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4E7AB2" w:rsidRPr="00487384" w:rsidTr="00DD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C20244" w:rsidRDefault="004E7AB2" w:rsidP="00DD268B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троительство. реконструкция. капитальный ремонт. ремонт и содержание (установку 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lastRenderedPageBreak/>
              <w:t>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lastRenderedPageBreak/>
              <w:t>9719,9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  <w:tr w:rsidR="004E7AB2" w:rsidRPr="00487384" w:rsidTr="00DD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2" w:rsidRPr="00487384" w:rsidRDefault="004E7AB2" w:rsidP="00DD268B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  <w:p w:rsidR="004E7AB2" w:rsidRPr="00487384" w:rsidRDefault="004E7AB2" w:rsidP="00DD268B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138,58485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2" w:rsidRDefault="004E7AB2" w:rsidP="00DD268B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</w:tbl>
    <w:p w:rsidR="004E7AB2" w:rsidRPr="002C6417" w:rsidRDefault="004E7AB2" w:rsidP="004E7AB2">
      <w:pPr>
        <w:jc w:val="both"/>
        <w:rPr>
          <w:rFonts w:ascii="PT Astra Serif" w:hAnsi="PT Astra Serif"/>
          <w:lang w:eastAsia="en-US"/>
        </w:rPr>
      </w:pPr>
    </w:p>
    <w:p w:rsidR="004E7AB2" w:rsidRDefault="004E7AB2" w:rsidP="004E7AB2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4E7AB2" w:rsidRDefault="004E7AB2" w:rsidP="004E7AB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E7AB2" w:rsidRDefault="004E7AB2" w:rsidP="004E7AB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официального опубликования.</w:t>
      </w:r>
    </w:p>
    <w:p w:rsidR="004E7AB2" w:rsidRPr="003353B2" w:rsidRDefault="004E7AB2" w:rsidP="004E7AB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4E7AB2" w:rsidRPr="003353B2" w:rsidRDefault="004E7AB2" w:rsidP="004E7AB2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4E7AB2" w:rsidRPr="003353B2" w:rsidRDefault="004E7AB2" w:rsidP="004E7AB2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4E7AB2" w:rsidRPr="003353B2" w:rsidRDefault="004E7AB2" w:rsidP="004E7AB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jc w:val="both"/>
        <w:rPr>
          <w:rFonts w:ascii="PT Astra Serif" w:hAnsi="PT Astra Serif"/>
          <w:sz w:val="28"/>
          <w:szCs w:val="28"/>
        </w:rPr>
      </w:pPr>
    </w:p>
    <w:p w:rsidR="004E7AB2" w:rsidRPr="003353B2" w:rsidRDefault="004E7AB2" w:rsidP="004E7AB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E7AB2" w:rsidRPr="003353B2" w:rsidSect="008A2FF7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4E7AB2"/>
    <w:rsid w:val="008A2FF7"/>
    <w:rsid w:val="008E6F75"/>
    <w:rsid w:val="009C3BB6"/>
    <w:rsid w:val="00BF2CE9"/>
    <w:rsid w:val="00D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7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E7AB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E7A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E7AB2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E7A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E7AB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E7AB2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E7AB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4E7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7A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7A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E7A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7AB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E7AB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7A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7AB2"/>
    <w:rPr>
      <w:rFonts w:ascii="Arial" w:eastAsia="Times New Roman" w:hAnsi="Arial" w:cs="Times New Roman"/>
      <w:lang w:eastAsia="ru-RU"/>
    </w:rPr>
  </w:style>
  <w:style w:type="paragraph" w:styleId="21">
    <w:name w:val="Body Text Indent 2"/>
    <w:basedOn w:val="a"/>
    <w:link w:val="22"/>
    <w:rsid w:val="004E7AB2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E7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4E7AB2"/>
    <w:pPr>
      <w:spacing w:after="120"/>
    </w:pPr>
    <w:rPr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4E7AB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4E7A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E7A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E7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semiHidden/>
    <w:unhideWhenUsed/>
    <w:rsid w:val="004E7A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7AB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4E7AB2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4E7AB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rsid w:val="004E7AB2"/>
    <w:pPr>
      <w:ind w:firstLine="708"/>
      <w:jc w:val="both"/>
    </w:pPr>
  </w:style>
  <w:style w:type="character" w:customStyle="1" w:styleId="af2">
    <w:name w:val="Основной текст с отступом Знак"/>
    <w:basedOn w:val="a0"/>
    <w:link w:val="af1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7A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4E7AB2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4E7AB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4E7AB2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7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4E7AB2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E7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4E7AB2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4E7AB2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4E7A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4E7A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4E7AB2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4E7AB2"/>
    <w:rPr>
      <w:color w:val="0000FF"/>
      <w:u w:val="single"/>
    </w:rPr>
  </w:style>
  <w:style w:type="character" w:customStyle="1" w:styleId="af6">
    <w:name w:val="Знак Знак"/>
    <w:rsid w:val="004E7AB2"/>
    <w:rPr>
      <w:rFonts w:ascii="Bookman Old Style" w:hAnsi="Bookman Old Style"/>
      <w:sz w:val="28"/>
      <w:szCs w:val="24"/>
    </w:rPr>
  </w:style>
  <w:style w:type="character" w:customStyle="1" w:styleId="ae">
    <w:name w:val="Без интервала Знак"/>
    <w:link w:val="ad"/>
    <w:uiPriority w:val="1"/>
    <w:locked/>
    <w:rsid w:val="004E7AB2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4E7AB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4E7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E7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4E7AB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ConsPlusNormal">
    <w:name w:val="ConsPlusNormal"/>
    <w:rsid w:val="004E7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7AB2"/>
  </w:style>
  <w:style w:type="character" w:customStyle="1" w:styleId="apple-converted-space">
    <w:name w:val="apple-converted-space"/>
    <w:basedOn w:val="a0"/>
    <w:rsid w:val="004E7AB2"/>
  </w:style>
  <w:style w:type="character" w:customStyle="1" w:styleId="FontStyle47">
    <w:name w:val="Font Style47"/>
    <w:uiPriority w:val="99"/>
    <w:rsid w:val="004E7AB2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Strong"/>
    <w:uiPriority w:val="22"/>
    <w:qFormat/>
    <w:rsid w:val="004E7AB2"/>
    <w:rPr>
      <w:rFonts w:ascii="Times New Roman" w:hAnsi="Times New Roman" w:cs="Times New Roman" w:hint="default"/>
      <w:b/>
      <w:bCs w:val="0"/>
    </w:rPr>
  </w:style>
  <w:style w:type="table" w:styleId="af9">
    <w:name w:val="Table Grid"/>
    <w:basedOn w:val="a1"/>
    <w:uiPriority w:val="59"/>
    <w:rsid w:val="004E7A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7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E7AB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E7A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E7AB2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E7A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E7AB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E7AB2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E7AB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4E7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7A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7A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E7A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7AB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E7AB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7A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7AB2"/>
    <w:rPr>
      <w:rFonts w:ascii="Arial" w:eastAsia="Times New Roman" w:hAnsi="Arial" w:cs="Times New Roman"/>
      <w:lang w:eastAsia="ru-RU"/>
    </w:rPr>
  </w:style>
  <w:style w:type="paragraph" w:styleId="21">
    <w:name w:val="Body Text Indent 2"/>
    <w:basedOn w:val="a"/>
    <w:link w:val="22"/>
    <w:rsid w:val="004E7AB2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E7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4E7AB2"/>
    <w:pPr>
      <w:spacing w:after="120"/>
    </w:pPr>
    <w:rPr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4E7AB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4E7A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E7A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E7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semiHidden/>
    <w:unhideWhenUsed/>
    <w:rsid w:val="004E7A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7AB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4E7AB2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4E7AB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rsid w:val="004E7AB2"/>
    <w:pPr>
      <w:ind w:firstLine="708"/>
      <w:jc w:val="both"/>
    </w:pPr>
  </w:style>
  <w:style w:type="character" w:customStyle="1" w:styleId="af2">
    <w:name w:val="Основной текст с отступом Знак"/>
    <w:basedOn w:val="a0"/>
    <w:link w:val="af1"/>
    <w:rsid w:val="004E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7A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4E7AB2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4E7AB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4E7AB2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7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4E7AB2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E7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4E7AB2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4E7AB2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4E7A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4E7A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4E7AB2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4E7AB2"/>
    <w:rPr>
      <w:color w:val="0000FF"/>
      <w:u w:val="single"/>
    </w:rPr>
  </w:style>
  <w:style w:type="character" w:customStyle="1" w:styleId="af6">
    <w:name w:val="Знак Знак"/>
    <w:rsid w:val="004E7AB2"/>
    <w:rPr>
      <w:rFonts w:ascii="Bookman Old Style" w:hAnsi="Bookman Old Style"/>
      <w:sz w:val="28"/>
      <w:szCs w:val="24"/>
    </w:rPr>
  </w:style>
  <w:style w:type="character" w:customStyle="1" w:styleId="ae">
    <w:name w:val="Без интервала Знак"/>
    <w:link w:val="ad"/>
    <w:uiPriority w:val="1"/>
    <w:locked/>
    <w:rsid w:val="004E7AB2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4E7AB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4E7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E7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4E7AB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ConsPlusNormal">
    <w:name w:val="ConsPlusNormal"/>
    <w:rsid w:val="004E7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7AB2"/>
  </w:style>
  <w:style w:type="character" w:customStyle="1" w:styleId="apple-converted-space">
    <w:name w:val="apple-converted-space"/>
    <w:basedOn w:val="a0"/>
    <w:rsid w:val="004E7AB2"/>
  </w:style>
  <w:style w:type="character" w:customStyle="1" w:styleId="FontStyle47">
    <w:name w:val="Font Style47"/>
    <w:uiPriority w:val="99"/>
    <w:rsid w:val="004E7AB2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Strong"/>
    <w:uiPriority w:val="22"/>
    <w:qFormat/>
    <w:rsid w:val="004E7AB2"/>
    <w:rPr>
      <w:rFonts w:ascii="Times New Roman" w:hAnsi="Times New Roman" w:cs="Times New Roman" w:hint="default"/>
      <w:b/>
      <w:bCs w:val="0"/>
    </w:rPr>
  </w:style>
  <w:style w:type="table" w:styleId="af9">
    <w:name w:val="Table Grid"/>
    <w:basedOn w:val="a1"/>
    <w:uiPriority w:val="59"/>
    <w:rsid w:val="004E7A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9118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4</cp:revision>
  <cp:lastPrinted>2024-07-31T06:34:00Z</cp:lastPrinted>
  <dcterms:created xsi:type="dcterms:W3CDTF">2024-07-31T06:28:00Z</dcterms:created>
  <dcterms:modified xsi:type="dcterms:W3CDTF">2024-07-31T06:38:00Z</dcterms:modified>
</cp:coreProperties>
</file>